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ff"/>
          <w:sz w:val="30"/>
          <w:szCs w:val="30"/>
          <w:highlight w:val="white"/>
          <w:rtl w:val="0"/>
        </w:rPr>
        <w:t xml:space="preserve">ALLEGATO 2.1 - fac-simile Piano Finanziario 2° Annualità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AREA 4 FARINELLI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2° ANNUALITA’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6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lv4bpcche3o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5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SPESE DI INVESTIMENTO (ARREDI)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keepNext w:val="1"/>
              <w:numPr>
                <w:ilvl w:val="1"/>
                <w:numId w:val="1"/>
              </w:num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FINANZIARIO DI SINTESI 2° anno: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keepNext w:val="1"/>
              <w:numPr>
                <w:ilvl w:val="1"/>
                <w:numId w:val="2"/>
              </w:numPr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